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:rsidR="009816F5" w:rsidRDefault="00B4487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B44877">
            <w:fldChar w:fldCharType="begin"/>
          </w:r>
          <w:r w:rsidR="007D3B4C">
            <w:instrText>TOC \o "1-3" \h \z \u</w:instrText>
          </w:r>
          <w:r w:rsidRPr="00B44877"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B4487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B44877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81000470039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ARONA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tra 5000 e 15000 abitanti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Piemonte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20 a 99</w:t>
      </w:r>
    </w:p>
    <w:p w:rsidR="00DF06C3" w:rsidRDefault="00A82AEF" w:rsidP="00A82AEF">
      <w:r>
        <w:t>Numero totale Dirigenti</w:t>
      </w:r>
      <w:r w:rsidR="007F66BA">
        <w:t>: 3</w:t>
      </w:r>
    </w:p>
    <w:p w:rsidR="007C4A01" w:rsidRDefault="007C4A01" w:rsidP="00A82AEF">
      <w:r>
        <w:t xml:space="preserve">Numero di dipendenti con funzioni dirigenziali: </w:t>
      </w:r>
      <w:r w:rsidR="006879CD">
        <w:t>2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AGOSTINO</w:t>
      </w:r>
    </w:p>
    <w:p w:rsidR="000D2A7E" w:rsidRDefault="000D2A7E" w:rsidP="000D2A7E">
      <w:r>
        <w:t>Cognome RPC</w:t>
      </w:r>
      <w:r w:rsidR="007C4A01">
        <w:t>T</w:t>
      </w:r>
      <w:r w:rsidR="00B86349">
        <w:t>: CARMENI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>Segretario Generale - Dirigente Settore 1°</w:t>
      </w:r>
    </w:p>
    <w:p w:rsidR="000D2A7E" w:rsidRDefault="000D2A7E" w:rsidP="000D2A7E">
      <w:r>
        <w:t xml:space="preserve">Posizione occupata: </w:t>
      </w:r>
      <w:r w:rsidR="00B86349">
        <w:t>Segretario Generale - Dirigente Settore 1°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05/01/2021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B86349" w:rsidP="00415394">
      <w:r w:rsidRPr="00B86349">
        <w:br/>
        <w:t>RPCT svolge le proprie funzioni anche in altri Comuni.</w:t>
      </w:r>
    </w:p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:rsidR="000D2A7E" w:rsidRDefault="000D2A7E" w:rsidP="00A82AEF"/>
    <w:p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 e non saranno avviate nei tempi previsti</w:t>
      </w:r>
    </w:p>
    <w:p w:rsidR="00837661" w:rsidRDefault="00B44877" w:rsidP="00A82A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4.9pt;margin-top:17.9pt;width:443.7pt;height:51.9pt;z-index:251632128;visibility:visible;mso-position-horizontal-relative:margin;mso-width-relative:margin;mso-height-relative:margin" fillcolor="#deeaf6 [664]" strokeweight=".5pt">
            <v:textbox>
              <w:txbxContent>
                <w:p w:rsidR="00521000" w:rsidRDefault="00521000">
                  <w:r>
                    <w:t>Note del RPCT:</w:t>
                  </w:r>
                </w:p>
                <w:p w:rsidR="00521000" w:rsidRDefault="0052100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 xml:space="preserve">Il codice di comportamento è stato adottato nel 2013 </w:t>
      </w:r>
      <w:r>
        <w:br/>
        <w:t>Gli atti di incarico e i contratti, non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Riguardo ai meccanismi di denuncia delle violazioni trova applicazione l'art.55bis comma 3 del D.Lgs. 165/2001 e smi in materia di segnalazione all'ufficio competente per i procedimenti disciplinari</w:t>
      </w:r>
    </w:p>
    <w:p w:rsidR="001D6AAE" w:rsidRDefault="00B44877" w:rsidP="00532B83">
      <w:pPr>
        <w:jc w:val="both"/>
        <w:rPr>
          <w:iCs/>
        </w:rPr>
      </w:pPr>
      <w:r w:rsidRPr="00B44877">
        <w:rPr>
          <w:noProof/>
        </w:rPr>
        <w:pict>
          <v:shape id="Casella di testo 6" o:spid="_x0000_s1027" type="#_x0000_t202" style="position:absolute;left:0;text-align:left;margin-left:18.05pt;margin-top:17.8pt;width:443.7pt;height:51.9pt;z-index:251635200;visibility:visible;mso-position-horizontal-relative:margin;mso-width-relative:margin;mso-height-relative:margin" fillcolor="#deeaf6 [664]" strokeweight=".5pt">
            <v:textbox>
              <w:txbxContent>
                <w:p w:rsidR="00521000" w:rsidRDefault="00521000" w:rsidP="00BE39BE">
                  <w:r>
                    <w:t>Note del RPCT:</w:t>
                  </w:r>
                </w:p>
                <w:p w:rsidR="00521000" w:rsidRDefault="00521000" w:rsidP="00BE39B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56761119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L’Ente si è prefissato nel triennio considerato di superare con maggiore energia, su sollecitazione del R.P.C.T., i vincoli di natura oggettiva connessi all’assetto organizzativo dell’Amministrazione che di fatto ostacolano la rotazione ordinaria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56761120"/>
      <w:r>
        <w:t>Rotazione Straordinaria</w:t>
      </w:r>
      <w:bookmarkEnd w:id="8"/>
    </w:p>
    <w:p w:rsidR="002D6508" w:rsidRDefault="002D6508" w:rsidP="00B608A5"/>
    <w:p w:rsidR="00076B3D" w:rsidRDefault="00076B3D" w:rsidP="00B608A5"/>
    <w:p w:rsidR="00076B3D" w:rsidRDefault="00076B3D" w:rsidP="00B608A5">
      <w:r>
        <w:t>Nel PTPCT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56761121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B44877" w:rsidP="00991AAD">
      <w:r>
        <w:rPr>
          <w:noProof/>
        </w:rPr>
        <w:pict>
          <v:shape id="Casella di testo 7" o:spid="_x0000_s1028" type="#_x0000_t202" style="position:absolute;margin-left:18.65pt;margin-top:24.25pt;width:443.7pt;height:51.9pt;z-index:251638272;visibility:visible;mso-width-relative:margin;mso-height-relative:margin" fillcolor="#deeaf6 [664]" strokeweight=".5pt">
            <v:textbox>
              <w:txbxContent>
                <w:p w:rsidR="00521000" w:rsidRDefault="00521000" w:rsidP="00425435">
                  <w:r>
                    <w:t>Note del RPCT:</w:t>
                  </w:r>
                </w:p>
                <w:p w:rsidR="00521000" w:rsidRDefault="00521000" w:rsidP="00425435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non sono pervenute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non sono pervenute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:rsidR="00425435" w:rsidRDefault="00B44877" w:rsidP="00A82AEF">
      <w:r>
        <w:rPr>
          <w:noProof/>
        </w:rPr>
        <w:pict>
          <v:shape id="Casella di testo 8" o:spid="_x0000_s1029" type="#_x0000_t202" style="position:absolute;margin-left:0;margin-top:19.6pt;width:443.7pt;height:51.9pt;z-index:25164134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E80390">
                  <w:r>
                    <w:t>Note del RPCT:</w:t>
                  </w:r>
                </w:p>
                <w:p w:rsidR="00521000" w:rsidRDefault="00521000" w:rsidP="009514F5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322543" w:rsidRPr="003B6632" w:rsidRDefault="00322543" w:rsidP="00B339EB"/>
    <w:p w:rsidR="002E3A01" w:rsidRPr="003B6632" w:rsidRDefault="002E3A01" w:rsidP="00354388"/>
    <w:p w:rsidR="002E3A01" w:rsidRPr="003B6632" w:rsidRDefault="002E3A01" w:rsidP="00354388"/>
    <w:p w:rsidR="002E3A01" w:rsidRPr="003B6632" w:rsidRDefault="002E3A01" w:rsidP="00354388">
      <w:r w:rsidRPr="003B6632">
        <w:t>Nell’anno di riferimento del PTPCT sono stati adottati gli interventi idonei a garantire l’adozione della misura “Whistleblowing”, in particolare le segnalazioni possono essere inoltrate tramite:</w:t>
      </w:r>
      <w:r w:rsidRPr="003B6632">
        <w:br/>
        <w:t xml:space="preserve">  - Sistema informativo dedicato con garanzia della riservatezza dell'identità del segnalante</w:t>
      </w:r>
      <w:r w:rsidRPr="003B6632">
        <w:br/>
        <w:t xml:space="preserve"> </w:t>
      </w:r>
      <w:r w:rsidRPr="003B6632">
        <w:br/>
        <w:t>Possono effettuare le segnalazioni solo i dipendenti pubblici.</w:t>
      </w:r>
    </w:p>
    <w:p w:rsidR="00CC1DCA" w:rsidRPr="003B6632" w:rsidRDefault="00B44877" w:rsidP="009D7358">
      <w:r w:rsidRPr="00B44877">
        <w:rPr>
          <w:noProof/>
          <w:highlight w:val="yellow"/>
        </w:rPr>
        <w:pict>
          <v:shape id="Casella di testo 9" o:spid="_x0000_s1030" type="#_x0000_t202" style="position:absolute;margin-left:18.05pt;margin-top:26.3pt;width:443.7pt;height:51.9pt;z-index:251644416;visibility:visible;mso-position-horizontal-relative:margin;mso-width-relative:margin;mso-height-relative:margin" fillcolor="#deeaf6 [664]" strokeweight=".5pt">
            <v:textbox>
              <w:txbxContent>
                <w:p w:rsidR="00521000" w:rsidRDefault="00521000" w:rsidP="00F96FBD">
                  <w:r>
                    <w:t>Note del RPCT:</w:t>
                  </w:r>
                </w:p>
                <w:p w:rsidR="00521000" w:rsidRDefault="00521000" w:rsidP="00F96FBD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66756" w:rsidRPr="003B6632" w:rsidRDefault="00966756" w:rsidP="002A40F1"/>
    <w:p w:rsidR="008F57B6" w:rsidRPr="00B50D70" w:rsidRDefault="008F57B6" w:rsidP="002954F2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3</w:t>
      </w:r>
      <w:r>
        <w:br/>
        <w:t xml:space="preserve">    - Staff del RPCT per un numero medio di ore 3</w:t>
      </w:r>
      <w:r>
        <w:br/>
        <w:t xml:space="preserve">    - Dirigenti per un numero medio di ore 3</w:t>
      </w:r>
      <w:r>
        <w:br/>
        <w:t xml:space="preserve">    - Funzionari per un numero medio di ore 3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Pubbliformez s.r.l. </w:t>
      </w:r>
    </w:p>
    <w:p w:rsidR="00554955" w:rsidRDefault="00554955" w:rsidP="00354388"/>
    <w:p w:rsidR="008F57B6" w:rsidRPr="001D6AAE" w:rsidRDefault="00B44877" w:rsidP="00F96FBD">
      <w:pPr>
        <w:pBdr>
          <w:bottom w:val="single" w:sz="4" w:space="1" w:color="auto"/>
        </w:pBdr>
        <w:rPr>
          <w:iCs/>
        </w:rPr>
      </w:pPr>
      <w:r w:rsidRPr="00B44877">
        <w:rPr>
          <w:noProof/>
        </w:rPr>
        <w:pict>
          <v:shape id="Casella di testo 30" o:spid="_x0000_s1031" type="#_x0000_t202" style="position:absolute;margin-left:17.3pt;margin-top:11.85pt;width:443.7pt;height:51.9pt;z-index:251678208;visibility:visible;mso-width-relative:margin;mso-height-relative:margin" fillcolor="#deeaf6 [664]" strokeweight=".5pt">
            <v:textbox>
              <w:txbxContent>
                <w:p w:rsidR="00521000" w:rsidRDefault="00521000" w:rsidP="0015187D">
                  <w:r>
                    <w:t>Note del RPCT:</w:t>
                  </w:r>
                </w:p>
                <w:p w:rsidR="00521000" w:rsidRDefault="00521000" w:rsidP="0015187D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FF5F58" w:rsidRPr="00FF5F58" w:rsidRDefault="00FF5F58" w:rsidP="002954F2">
      <w:pPr>
        <w:pStyle w:val="Titolo2"/>
      </w:pPr>
      <w:bookmarkStart w:id="13" w:name="_Toc56761125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in esame, sono stati svolti monitoraggi sulla pubblicazione dei dati con periodicità semestrale.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 xml:space="preserve">Nell’anno di riferimento del PTPCT sono pervenute 305 richieste di accesso civico “semplice” 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:rsidR="00FD28DF" w:rsidRDefault="00B44877" w:rsidP="00A82AEF">
      <w:r>
        <w:rPr>
          <w:noProof/>
        </w:rPr>
        <w:pict>
          <v:shape id="Casella di testo 10" o:spid="_x0000_s1032" type="#_x0000_t202" style="position:absolute;margin-left:14.6pt;margin-top:23.05pt;width:443.7pt;height:51.9pt;z-index:251647488;visibility:visible;mso-width-relative:margin;mso-height-relative:margin" fillcolor="#deeaf6 [664]" strokeweight=".5pt">
            <v:textbox>
              <w:txbxContent>
                <w:p w:rsidR="00521000" w:rsidRDefault="00521000" w:rsidP="00D866D2">
                  <w:r>
                    <w:t>Note del RPCT:</w:t>
                  </w:r>
                </w:p>
                <w:p w:rsidR="00521000" w:rsidRDefault="00521000" w:rsidP="00D866D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56761126"/>
      <w:r>
        <w:t>Pantouflage</w:t>
      </w:r>
      <w:bookmarkEnd w:id="14"/>
    </w:p>
    <w:p w:rsidR="00733F24" w:rsidRPr="00B33A5B" w:rsidRDefault="00733F24" w:rsidP="00FC1197">
      <w:bookmarkStart w:id="15" w:name="_GoBack"/>
      <w:bookmarkEnd w:id="15"/>
    </w:p>
    <w:p w:rsidR="00C84FCB" w:rsidRDefault="00C84FCB" w:rsidP="00B33A5B"/>
    <w:p w:rsidR="00C84FCB" w:rsidRDefault="00C84FCB" w:rsidP="00B33A5B">
      <w:r>
        <w:t xml:space="preserve">La misura “Svolgimento di attività successiva alla cessazione del rapporto di lavoro”, pur essendo stata programmata nel PTPCT di riferimento, non è stata ancora attuata. in particolare: </w:t>
      </w:r>
      <w:r>
        <w:br/>
        <w:t xml:space="preserve">Non sono state ancora avviate le attività e non saranno avviate nei tempi previsti dal PTPCT per le seguenti motivazioni: </w:t>
      </w:r>
      <w:r>
        <w:br/>
        <w:t xml:space="preserve">  - carenza di tempo stante la situazione pandemica in atto che impegna il personale preposto in altre attività</w:t>
      </w:r>
    </w:p>
    <w:p w:rsidR="00C84FCB" w:rsidRDefault="00C84FCB" w:rsidP="00B33A5B"/>
    <w:p w:rsidR="00CB7BE1" w:rsidRDefault="00B44877" w:rsidP="00A82AEF">
      <w:r>
        <w:rPr>
          <w:noProof/>
        </w:rPr>
        <w:pict>
          <v:shape id="Casella di testo 11" o:spid="_x0000_s1033" type="#_x0000_t202" style="position:absolute;margin-left:15.8pt;margin-top:23.25pt;width:443.7pt;height:51.9pt;z-index:251650560;visibility:visible;mso-width-relative:margin;mso-height-relative:margin" fillcolor="#deeaf6 [664]" strokeweight=".5pt">
            <v:textbox>
              <w:txbxContent>
                <w:p w:rsidR="00521000" w:rsidRDefault="00521000" w:rsidP="005B20C9">
                  <w:r>
                    <w:t>Note del RPCT:</w:t>
                  </w:r>
                </w:p>
                <w:p w:rsidR="00521000" w:rsidRDefault="00521000" w:rsidP="005B20C9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56761127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/>
    <w:p w:rsidR="00634F49" w:rsidRDefault="00634F49" w:rsidP="00C57E07"/>
    <w:p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:rsidR="005B20C9" w:rsidRDefault="00B44877" w:rsidP="00A82AEF">
      <w:r>
        <w:rPr>
          <w:noProof/>
        </w:rPr>
        <w:pict>
          <v:shape id="Casella di testo 12" o:spid="_x0000_s1034" type="#_x0000_t202" style="position:absolute;margin-left:0;margin-top:16.05pt;width:443.7pt;height:51.9pt;z-index:25165363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38654E">
                  <w:r>
                    <w:t>Note del RPCT:</w:t>
                  </w:r>
                </w:p>
                <w:p w:rsidR="00521000" w:rsidRDefault="00521000" w:rsidP="0038654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56761128"/>
      <w:r>
        <w:t>Patti di integrità</w:t>
      </w:r>
      <w:bookmarkEnd w:id="17"/>
    </w:p>
    <w:p w:rsidR="00CD3792" w:rsidRDefault="00CD3792" w:rsidP="00CD3792"/>
    <w:p w:rsidR="002017E5" w:rsidRDefault="002017E5" w:rsidP="00A054EE"/>
    <w:p w:rsidR="002017E5" w:rsidRDefault="002017E5" w:rsidP="00A054EE"/>
    <w:p w:rsidR="002017E5" w:rsidRDefault="002017E5" w:rsidP="00A054EE">
      <w:r>
        <w:t>I “Patti di integrità” o protocolli di legalità almeno nel loro contenuto essenziale, sono stati adottati (e pubblicati).</w:t>
      </w:r>
      <w:r>
        <w:br/>
        <w:t>Le clausole dei Patti di Integrità o protocolli di legalità sono state inserite in 8 bandi.</w:t>
      </w:r>
      <w:r>
        <w:br/>
      </w:r>
      <w:r>
        <w:br/>
        <w:t>Sono stati stipulati Patti di Integrità o protocolli di legalità con 5 soggetti.</w:t>
      </w:r>
    </w:p>
    <w:p w:rsidR="00F85665" w:rsidRDefault="00B44877" w:rsidP="00F85665">
      <w:pPr>
        <w:rPr>
          <w:color w:val="000000" w:themeColor="text1"/>
        </w:rPr>
      </w:pPr>
      <w:r w:rsidRPr="00B44877">
        <w:rPr>
          <w:noProof/>
        </w:rPr>
        <w:pict>
          <v:shape id="Casella di testo 13" o:spid="_x0000_s1035" type="#_x0000_t202" style="position:absolute;margin-left:12.3pt;margin-top:16.35pt;width:443.7pt;height:51.9pt;z-index:251656704;visibility:visible;mso-width-relative:margin;mso-height-relative:margin" fillcolor="#deeaf6 [664]" strokeweight=".5pt">
            <v:textbox>
              <w:txbxContent>
                <w:p w:rsidR="00521000" w:rsidRDefault="00521000" w:rsidP="00B96D6A">
                  <w:r>
                    <w:t>Note del RPCT:</w:t>
                  </w:r>
                </w:p>
                <w:p w:rsidR="00521000" w:rsidRDefault="00521000" w:rsidP="00B96D6A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38654E" w:rsidRDefault="0038654E" w:rsidP="00A82AEF"/>
    <w:p w:rsidR="00393E5A" w:rsidRPr="00FF5F58" w:rsidRDefault="00393E5A" w:rsidP="002954F2">
      <w:pPr>
        <w:pStyle w:val="Titolo2"/>
      </w:pPr>
      <w:bookmarkStart w:id="18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negativo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niente</w:t>
      </w:r>
    </w:p>
    <w:p w:rsidR="00B96D6A" w:rsidRDefault="00B44877" w:rsidP="00A82AEF">
      <w:r>
        <w:rPr>
          <w:noProof/>
        </w:rPr>
        <w:pict>
          <v:shape id="Casella di testo 15" o:spid="_x0000_s1036" type="#_x0000_t202" style="position:absolute;margin-left:16pt;margin-top:19.6pt;width:443.7pt;height:51.9pt;z-index:251659776;visibility:visible;mso-width-relative:margin;mso-height-relative:margin" fillcolor="#deeaf6 [664]" strokeweight=".5pt">
            <v:textbox>
              <w:txbxContent>
                <w:p w:rsidR="00521000" w:rsidRDefault="00521000" w:rsidP="00DE2A92">
                  <w:r>
                    <w:t>Note del RPCT:</w:t>
                  </w:r>
                </w:p>
                <w:p w:rsidR="00521000" w:rsidRDefault="00521000" w:rsidP="00DE2A9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56761130"/>
      <w:r>
        <w:t>RENDICONTAZIONE MISURE SPECIFICHE</w:t>
      </w:r>
      <w:bookmarkEnd w:id="19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4872"/>
        <w:gridCol w:w="1449"/>
        <w:gridCol w:w="1032"/>
        <w:gridCol w:w="1156"/>
        <w:gridCol w:w="1339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B44877">
        <w:tc>
          <w:tcPr>
            <w:tcW w:w="0" w:type="auto"/>
          </w:tcPr>
          <w:p w:rsidR="00B44877" w:rsidRDefault="008E5098">
            <w:r>
              <w:lastRenderedPageBreak/>
              <w:t xml:space="preserve">Misure di </w:t>
            </w:r>
            <w:r>
              <w:t>controllo</w:t>
            </w:r>
          </w:p>
        </w:tc>
        <w:tc>
          <w:tcPr>
            <w:tcW w:w="0" w:type="auto"/>
          </w:tcPr>
          <w:p w:rsidR="00B44877" w:rsidRDefault="008E5098">
            <w:r>
              <w:t>29</w:t>
            </w:r>
          </w:p>
        </w:tc>
        <w:tc>
          <w:tcPr>
            <w:tcW w:w="0" w:type="auto"/>
          </w:tcPr>
          <w:p w:rsidR="00B44877" w:rsidRDefault="008E5098">
            <w:r>
              <w:t>29</w:t>
            </w:r>
          </w:p>
        </w:tc>
        <w:tc>
          <w:tcPr>
            <w:tcW w:w="0" w:type="auto"/>
          </w:tcPr>
          <w:p w:rsidR="00B44877" w:rsidRDefault="008E5098">
            <w:r>
              <w:t>0</w:t>
            </w:r>
          </w:p>
        </w:tc>
        <w:tc>
          <w:tcPr>
            <w:tcW w:w="0" w:type="auto"/>
          </w:tcPr>
          <w:p w:rsidR="00B44877" w:rsidRDefault="008E5098">
            <w:r>
              <w:t>100</w:t>
            </w:r>
          </w:p>
        </w:tc>
      </w:tr>
      <w:tr w:rsidR="00B44877">
        <w:tc>
          <w:tcPr>
            <w:tcW w:w="0" w:type="auto"/>
          </w:tcPr>
          <w:p w:rsidR="00B44877" w:rsidRDefault="008E5098">
            <w:r>
              <w:t>Misure di trasparenza</w:t>
            </w:r>
          </w:p>
        </w:tc>
        <w:tc>
          <w:tcPr>
            <w:tcW w:w="0" w:type="auto"/>
          </w:tcPr>
          <w:p w:rsidR="00B44877" w:rsidRDefault="008E5098">
            <w:r>
              <w:t>33</w:t>
            </w:r>
          </w:p>
        </w:tc>
        <w:tc>
          <w:tcPr>
            <w:tcW w:w="0" w:type="auto"/>
          </w:tcPr>
          <w:p w:rsidR="00B44877" w:rsidRDefault="008E5098">
            <w:r>
              <w:t>33</w:t>
            </w:r>
          </w:p>
        </w:tc>
        <w:tc>
          <w:tcPr>
            <w:tcW w:w="0" w:type="auto"/>
          </w:tcPr>
          <w:p w:rsidR="00B44877" w:rsidRDefault="008E5098">
            <w:r>
              <w:t>0</w:t>
            </w:r>
          </w:p>
        </w:tc>
        <w:tc>
          <w:tcPr>
            <w:tcW w:w="0" w:type="auto"/>
          </w:tcPr>
          <w:p w:rsidR="00B44877" w:rsidRDefault="008E5098">
            <w:r>
              <w:t>100</w:t>
            </w:r>
          </w:p>
        </w:tc>
      </w:tr>
      <w:tr w:rsidR="00B44877">
        <w:tc>
          <w:tcPr>
            <w:tcW w:w="0" w:type="auto"/>
          </w:tcPr>
          <w:p w:rsidR="00B44877" w:rsidRDefault="008E5098">
            <w:r>
              <w:t>Misure di definizione e promozione dell’etica e di standard di comportamento</w:t>
            </w:r>
          </w:p>
        </w:tc>
        <w:tc>
          <w:tcPr>
            <w:tcW w:w="0" w:type="auto"/>
          </w:tcPr>
          <w:p w:rsidR="00B44877" w:rsidRDefault="008E5098">
            <w:r>
              <w:t>13</w:t>
            </w:r>
          </w:p>
        </w:tc>
        <w:tc>
          <w:tcPr>
            <w:tcW w:w="0" w:type="auto"/>
          </w:tcPr>
          <w:p w:rsidR="00B44877" w:rsidRDefault="008E5098">
            <w:r>
              <w:t>13</w:t>
            </w:r>
          </w:p>
        </w:tc>
        <w:tc>
          <w:tcPr>
            <w:tcW w:w="0" w:type="auto"/>
          </w:tcPr>
          <w:p w:rsidR="00B44877" w:rsidRDefault="008E5098">
            <w:r>
              <w:t>0</w:t>
            </w:r>
          </w:p>
        </w:tc>
        <w:tc>
          <w:tcPr>
            <w:tcW w:w="0" w:type="auto"/>
          </w:tcPr>
          <w:p w:rsidR="00B44877" w:rsidRDefault="008E5098">
            <w:r>
              <w:t>100</w:t>
            </w:r>
          </w:p>
        </w:tc>
      </w:tr>
      <w:tr w:rsidR="00B44877">
        <w:tc>
          <w:tcPr>
            <w:tcW w:w="0" w:type="auto"/>
          </w:tcPr>
          <w:p w:rsidR="00B44877" w:rsidRDefault="008E5098">
            <w:r>
              <w:t>Misure di regolamentazione</w:t>
            </w:r>
          </w:p>
        </w:tc>
        <w:tc>
          <w:tcPr>
            <w:tcW w:w="0" w:type="auto"/>
          </w:tcPr>
          <w:p w:rsidR="00B44877" w:rsidRDefault="008E5098">
            <w:r>
              <w:t>25</w:t>
            </w:r>
          </w:p>
        </w:tc>
        <w:tc>
          <w:tcPr>
            <w:tcW w:w="0" w:type="auto"/>
          </w:tcPr>
          <w:p w:rsidR="00B44877" w:rsidRDefault="008E5098">
            <w:r>
              <w:t>25</w:t>
            </w:r>
          </w:p>
        </w:tc>
        <w:tc>
          <w:tcPr>
            <w:tcW w:w="0" w:type="auto"/>
          </w:tcPr>
          <w:p w:rsidR="00B44877" w:rsidRDefault="008E5098">
            <w:r>
              <w:t>0</w:t>
            </w:r>
          </w:p>
        </w:tc>
        <w:tc>
          <w:tcPr>
            <w:tcW w:w="0" w:type="auto"/>
          </w:tcPr>
          <w:p w:rsidR="00B44877" w:rsidRDefault="008E5098">
            <w:r>
              <w:t>100</w:t>
            </w:r>
          </w:p>
        </w:tc>
      </w:tr>
      <w:tr w:rsidR="00B44877">
        <w:tc>
          <w:tcPr>
            <w:tcW w:w="0" w:type="auto"/>
          </w:tcPr>
          <w:p w:rsidR="00B44877" w:rsidRDefault="008E5098">
            <w:r>
              <w:t>Misure di semplificazione</w:t>
            </w:r>
          </w:p>
        </w:tc>
        <w:tc>
          <w:tcPr>
            <w:tcW w:w="0" w:type="auto"/>
          </w:tcPr>
          <w:p w:rsidR="00B44877" w:rsidRDefault="008E5098">
            <w:r>
              <w:t>1</w:t>
            </w:r>
          </w:p>
        </w:tc>
        <w:tc>
          <w:tcPr>
            <w:tcW w:w="0" w:type="auto"/>
          </w:tcPr>
          <w:p w:rsidR="00B44877" w:rsidRDefault="008E5098">
            <w:r>
              <w:t>1</w:t>
            </w:r>
          </w:p>
        </w:tc>
        <w:tc>
          <w:tcPr>
            <w:tcW w:w="0" w:type="auto"/>
          </w:tcPr>
          <w:p w:rsidR="00B44877" w:rsidRDefault="008E5098">
            <w:r>
              <w:t>0</w:t>
            </w:r>
          </w:p>
        </w:tc>
        <w:tc>
          <w:tcPr>
            <w:tcW w:w="0" w:type="auto"/>
          </w:tcPr>
          <w:p w:rsidR="00B44877" w:rsidRDefault="008E5098">
            <w:r>
              <w:t>100</w:t>
            </w:r>
          </w:p>
        </w:tc>
      </w:tr>
      <w:tr w:rsidR="00B44877">
        <w:tc>
          <w:tcPr>
            <w:tcW w:w="0" w:type="auto"/>
          </w:tcPr>
          <w:p w:rsidR="00B44877" w:rsidRDefault="008E5098">
            <w:r>
              <w:t>Misure di formazione</w:t>
            </w:r>
          </w:p>
        </w:tc>
        <w:tc>
          <w:tcPr>
            <w:tcW w:w="0" w:type="auto"/>
          </w:tcPr>
          <w:p w:rsidR="00B44877" w:rsidRDefault="008E5098">
            <w:r>
              <w:t>10</w:t>
            </w:r>
          </w:p>
        </w:tc>
        <w:tc>
          <w:tcPr>
            <w:tcW w:w="0" w:type="auto"/>
          </w:tcPr>
          <w:p w:rsidR="00B44877" w:rsidRDefault="008E5098">
            <w:r>
              <w:t>10</w:t>
            </w:r>
          </w:p>
        </w:tc>
        <w:tc>
          <w:tcPr>
            <w:tcW w:w="0" w:type="auto"/>
          </w:tcPr>
          <w:p w:rsidR="00B44877" w:rsidRDefault="008E5098">
            <w:r>
              <w:t>0</w:t>
            </w:r>
          </w:p>
        </w:tc>
        <w:tc>
          <w:tcPr>
            <w:tcW w:w="0" w:type="auto"/>
          </w:tcPr>
          <w:p w:rsidR="00B44877" w:rsidRDefault="008E5098">
            <w:r>
              <w:t>100</w:t>
            </w:r>
          </w:p>
        </w:tc>
      </w:tr>
      <w:tr w:rsidR="00B44877">
        <w:tc>
          <w:tcPr>
            <w:tcW w:w="0" w:type="auto"/>
          </w:tcPr>
          <w:p w:rsidR="00B44877" w:rsidRDefault="008E5098">
            <w:r>
              <w:t>Misure di rotazione</w:t>
            </w:r>
          </w:p>
        </w:tc>
        <w:tc>
          <w:tcPr>
            <w:tcW w:w="0" w:type="auto"/>
          </w:tcPr>
          <w:p w:rsidR="00B44877" w:rsidRDefault="008E5098">
            <w:r>
              <w:t>2</w:t>
            </w:r>
          </w:p>
        </w:tc>
        <w:tc>
          <w:tcPr>
            <w:tcW w:w="0" w:type="auto"/>
          </w:tcPr>
          <w:p w:rsidR="00B44877" w:rsidRDefault="008E5098">
            <w:r>
              <w:t>2</w:t>
            </w:r>
          </w:p>
        </w:tc>
        <w:tc>
          <w:tcPr>
            <w:tcW w:w="0" w:type="auto"/>
          </w:tcPr>
          <w:p w:rsidR="00B44877" w:rsidRDefault="008E5098">
            <w:r>
              <w:t>0</w:t>
            </w:r>
          </w:p>
        </w:tc>
        <w:tc>
          <w:tcPr>
            <w:tcW w:w="0" w:type="auto"/>
          </w:tcPr>
          <w:p w:rsidR="00B44877" w:rsidRDefault="008E5098">
            <w:r>
              <w:t>100</w:t>
            </w:r>
          </w:p>
        </w:tc>
      </w:tr>
      <w:tr w:rsidR="00B44877">
        <w:tc>
          <w:tcPr>
            <w:tcW w:w="0" w:type="auto"/>
          </w:tcPr>
          <w:p w:rsidR="00B44877" w:rsidRDefault="008E5098">
            <w:r>
              <w:t>TOTALI</w:t>
            </w:r>
          </w:p>
        </w:tc>
        <w:tc>
          <w:tcPr>
            <w:tcW w:w="0" w:type="auto"/>
          </w:tcPr>
          <w:p w:rsidR="00B44877" w:rsidRDefault="008E5098">
            <w:r>
              <w:t>113</w:t>
            </w:r>
          </w:p>
        </w:tc>
        <w:tc>
          <w:tcPr>
            <w:tcW w:w="0" w:type="auto"/>
          </w:tcPr>
          <w:p w:rsidR="00B44877" w:rsidRDefault="008E5098">
            <w:r>
              <w:t>113</w:t>
            </w:r>
          </w:p>
        </w:tc>
        <w:tc>
          <w:tcPr>
            <w:tcW w:w="0" w:type="auto"/>
          </w:tcPr>
          <w:p w:rsidR="00B44877" w:rsidRDefault="008E5098">
            <w:r>
              <w:t>0</w:t>
            </w:r>
          </w:p>
        </w:tc>
        <w:tc>
          <w:tcPr>
            <w:tcW w:w="0" w:type="auto"/>
          </w:tcPr>
          <w:p w:rsidR="00B44877" w:rsidRDefault="008E5098">
            <w:r>
              <w:t>100</w:t>
            </w:r>
          </w:p>
        </w:tc>
      </w:tr>
    </w:tbl>
    <w:p w:rsidR="00EB69D1" w:rsidRDefault="00B44877" w:rsidP="00A82AEF">
      <w:r>
        <w:rPr>
          <w:noProof/>
        </w:rPr>
        <w:pict>
          <v:shape id="Casella di testo 19" o:spid="_x0000_s1037" type="#_x0000_t202" style="position:absolute;margin-left:0;margin-top:23.2pt;width:443.7pt;height:51.9pt;z-index:251662848;visibility:visible;mso-position-horizontal:center;mso-position-horizontal-relative:margin;mso-position-vertical-relative:text;mso-width-relative:margin;mso-height-relative:margin" fillcolor="#deeaf6 [664]" strokeweight=".5pt">
            <v:textbox>
              <w:txbxContent>
                <w:p w:rsidR="00521000" w:rsidRDefault="00521000" w:rsidP="00D24EEA">
                  <w:r>
                    <w:t>Note del RPCT:</w:t>
                  </w:r>
                </w:p>
                <w:p w:rsidR="00521000" w:rsidRDefault="00521000" w:rsidP="00D24EEA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1" w:name="_Toc56761132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La consapevolezza del fenomeno è proporzionale alla percezione da parte dei soggetti coinvolti dell'effettiva sussistenza del rischio. E' un processo culturale in atto</w:t>
      </w:r>
      <w:r>
        <w:br/>
        <w:t xml:space="preserve">  - la capacità di scoprire casi di corruzione  è rimasta invariata in ragione di Trattasi di un atteggiamento mentale, oltre che burocratico, che richiede tempo.</w:t>
      </w:r>
      <w:r>
        <w:br/>
        <w:t xml:space="preserve">  - la reputazione dell'ente  è rimasta invariata in ragione di Si tratta di un processo culturale in corso e di difficile percezione dall'esterno.</w:t>
      </w:r>
    </w:p>
    <w:p w:rsidR="003C77FA" w:rsidRDefault="00B44877" w:rsidP="00D313A4">
      <w:r>
        <w:rPr>
          <w:noProof/>
        </w:rPr>
        <w:pict>
          <v:shape id="Casella di testo 23" o:spid="_x0000_s1038" type="#_x0000_t202" style="position:absolute;margin-left:11.2pt;margin-top:20.3pt;width:443.7pt;height:51.9pt;z-index:251665920;visibility:visible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2" w:name="_Toc56761133"/>
      <w:r>
        <w:t>MONITORAGGIO PROCEDIMENTI PENALI</w:t>
      </w:r>
      <w:bookmarkEnd w:id="22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non sono stati conclusi con provvedimento non definitivo, </w:t>
      </w:r>
      <w:r>
        <w:rPr>
          <w:color w:val="000000" w:themeColor="text1"/>
        </w:rPr>
        <w:lastRenderedPageBreak/>
        <w:t>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:rsidR="000F3921" w:rsidRDefault="00B44877" w:rsidP="002205E8">
      <w:r>
        <w:rPr>
          <w:noProof/>
        </w:rPr>
        <w:pict>
          <v:shape id="Casella di testo 25" o:spid="_x0000_s1039" type="#_x0000_t202" style="position:absolute;margin-left:23.5pt;margin-top:18.1pt;width:443.7pt;height:51.9pt;z-index:251668992;visibility:visible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56761134"/>
      <w:r>
        <w:t>MONITORAGGIO PROCEDIMENTI DISCIPLINARI</w:t>
      </w:r>
      <w:bookmarkEnd w:id="23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:rsidR="00CF0772" w:rsidRDefault="00B44877" w:rsidP="00CF0772">
      <w:r>
        <w:rPr>
          <w:noProof/>
        </w:rPr>
        <w:pict>
          <v:shape id="Casella di testo 26" o:spid="_x0000_s1040" type="#_x0000_t202" style="position:absolute;margin-left:0;margin-top:18pt;width:443.7pt;height:51.9pt;z-index:25167206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56761135"/>
      <w:r>
        <w:t>CONSIDERAZIONI GENERALI</w:t>
      </w:r>
      <w:bookmarkEnd w:id="24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(definito attraverso una valutazione sintetica del livello effettivo di attuazione del Piano e delle misure in esso contenute) sia buono per le seguenti ragioni: L'efficacia delle misure attuate è proporzionale alla percezione da parte dei soggetti coinvolti sull'utilità delle stesse.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ragioni:Trattasi di fattori organizzativi,spesso indipendenti dall'Ente,che impediscono di sviluppare azioni di qualità.Il personale,già insufficiente,è coinvolto in nuovi e sempre più impegnativi adempimenti e l'anticorruzione viene in genere percepita come l'ennesimo adempimento burocratico.Tuttavia,seppur lentamente,l'approccio sta cambiando e cresce la consapevolezza sull'utilità del processo in atto.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parzialmente idoneo, per le seguenti ragioni:Si evidenzia che il RPC individuato nel Segretario Generale svolge anche l'incarico di Dirigente del primo Settore che attiene,tra gli altri,ai servizi finanziari e tributi, per quanto presidiati da altrettante Posizioni Organizzative responsabili dei procedimenti.</w:t>
      </w:r>
    </w:p>
    <w:p w:rsidR="00FB03D8" w:rsidRDefault="00B44877" w:rsidP="00FB03D8">
      <w:r>
        <w:rPr>
          <w:noProof/>
        </w:rPr>
        <w:pict>
          <v:shape id="Casella di testo 27" o:spid="_x0000_s1041" type="#_x0000_t202" style="position:absolute;margin-left:0;margin-top:17.55pt;width:443.7pt;height:51.9pt;z-index:25167513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687B10">
                  <w:r>
                    <w:t>Note del RPCT:</w:t>
                  </w:r>
                </w:p>
                <w:p w:rsidR="00521000" w:rsidRDefault="00521000" w:rsidP="00687B1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687B10" w:rsidRDefault="00687B10" w:rsidP="00FB03D8"/>
    <w:p w:rsidR="00DC2B4F" w:rsidRDefault="00DC2B4F" w:rsidP="00521000">
      <w:pPr>
        <w:pStyle w:val="Titolo1"/>
      </w:pPr>
      <w:bookmarkStart w:id="25" w:name="_Toc56761136"/>
      <w:r>
        <w:t>MONITORAGGIO MISURE SPECIFICHE</w:t>
      </w:r>
      <w:bookmarkEnd w:id="25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56761137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si evidenzia quanto segue:</w:t>
      </w:r>
      <w:r>
        <w:br/>
        <w:t xml:space="preserve">  -  Numero di misure programmate: 29</w:t>
      </w:r>
      <w:r>
        <w:br/>
        <w:t xml:space="preserve">  -  Numero di misure attuate nei tempi previsti: 29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Acquisizione e gestione del personale</w:t>
      </w:r>
      <w:r>
        <w:br/>
        <w:t>Denominazione misura: l'organo preposto ai controlli interni effettua controlli periodici, anche a campione; l'organo preposto ai controlli interni verifica, anche a campione, lo svolgimento delle selezioni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l'organo preposto ai controlli interni effettua controlli periodici, anche a campione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l'organo preposto ai controlli interni effettua controlli periodici, anche a campione; Report annuale.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obbligo della previa pubblicità degli incarichi da conferire ai fini della selezione.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 xml:space="preserve">Denominazione misura: l'organo preposto ai controlli interni e/o il  R.P.C.  effettua controlli periodici, anche a campione sul rispetto della tempestività dei pagamenti; Report semestrale al R.P.C. 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</w:r>
      <w:r>
        <w:lastRenderedPageBreak/>
        <w:t>Denominazione misura: l'organo preposto ai controlli interni effettua controlli periodici, anche a campione</w:t>
      </w:r>
      <w:r>
        <w:br/>
        <w:t>La misura è stata attuata nei tempi previsti.</w:t>
      </w:r>
      <w:r>
        <w:br/>
      </w:r>
      <w:r>
        <w:br/>
        <w:t>Area di rischio: I. Affidamento di lavori,servizi e forniture</w:t>
      </w:r>
      <w:r>
        <w:br/>
        <w:t>Denominazione misura: Collaborazione tra Dirigente e uffici del Servizio interessato per la definizione degli atti di gara; l’atto interno di avvio della procedura dà conto della motivazione alla base della richiesta di approvvigionamento, della procedura di selezione da utilizzare e della tipologia contrattuale prescelta; collaborazione tra il Responsabile del procedimento (Dirigente o P.O.) e almeno un funzionario</w:t>
      </w:r>
      <w:r>
        <w:br/>
        <w:t>La misura è stata attuata nei tempi previsti.</w:t>
      </w:r>
      <w:r>
        <w:br/>
      </w:r>
      <w:r>
        <w:br/>
        <w:t>Area di rischio: I. Provvedimenti di pianificazione</w:t>
      </w:r>
      <w:r>
        <w:br/>
        <w:t>Denominazione misura: l'organo preposto ai controlli interni deve accertare la regolarità delle nuove procedure di pianificazione urbanistica</w:t>
      </w:r>
      <w:r>
        <w:br/>
        <w:t>La misura è stata attuata nei tempi previsti.</w:t>
      </w:r>
    </w:p>
    <w:p w:rsidR="00DC2B4F" w:rsidRDefault="00B44877" w:rsidP="00DC2B4F">
      <w:r>
        <w:rPr>
          <w:noProof/>
        </w:rPr>
        <w:pict>
          <v:shape id="Casella di testo 1" o:spid="_x0000_s1042" type="#_x0000_t202" style="position:absolute;margin-left:0;margin-top:17.55pt;width:443.7pt;height:51.9pt;z-index:25167923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p w:rsidR="00DC2B4F" w:rsidRDefault="00DC2B4F" w:rsidP="002954F2">
      <w:pPr>
        <w:pStyle w:val="Titolo2"/>
      </w:pPr>
      <w:bookmarkStart w:id="27" w:name="_Toc56761138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si evidenzia quanto segue:</w:t>
      </w:r>
      <w:r>
        <w:br/>
        <w:t xml:space="preserve">  -  Numero di misure programmate: 33</w:t>
      </w:r>
      <w:r>
        <w:br/>
        <w:t xml:space="preserve">  -  Numero di misure attuate nei tempi previsti: 33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Acquisizione e gestione del personale</w:t>
      </w:r>
      <w:r>
        <w:br/>
        <w:t xml:space="preserve">Denominazione misura: è doveroso pubblicare tutte le informazioni elencate dal d.lgs.33/2013; Va favorita la trasparenza anche a favore dei colleghi e delle Organizzazioni Sindacali      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Misura di trasparenza generale e specifica: è necessario pubblicare in amministrazione trasparente tutte le informazioni imposte dal d.lgs.33/2013 e dal DPR 380/2001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Misura di trasparenza generale: è doveroso pubblicare tutte le informazioni elencate dal d.lgs.33/2013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Misura di trasparenza generale: si ritiene sufficiente la pubblicazione dei dati previsti nella sezione Amministrazione Trasparente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Misura di trasparenza generale: è doveroso pubblicare tutte le informazioni elencate dal d.lgs.33/2013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Misura di trasparenza generale: è doveroso pubblicare tutte le informazioni elencate dal d.lgs.33/2013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Misura di trasparenza generale: si ritiene sufficiente la pubblicazione di tutte le informazioni richieste dal d.lgs.33/2013 e assicurare il correlato "accesso civico"</w:t>
      </w:r>
      <w:r>
        <w:br/>
        <w:t>La misura è stata attuata nei tempi previsti.</w:t>
      </w:r>
      <w:r>
        <w:br/>
      </w:r>
      <w:r>
        <w:br/>
        <w:t>Area di rischio: I. Gestione dei documenti</w:t>
      </w:r>
      <w:r>
        <w:br/>
        <w:t>Denominazione misura: Misura di trasparenza generale: si ritiene sufficiente la pubblicazione di tutte le informazioni richieste dal d.lgs.33/2013 ed assicurare il correlato "accesso civico"</w:t>
      </w:r>
      <w:r>
        <w:br/>
        <w:t>La misura è stata attuata nei tempi previsti.</w:t>
      </w:r>
      <w:r>
        <w:br/>
      </w:r>
      <w:r>
        <w:br/>
        <w:t>Area di rischio: I. Servizi culturali,sportivi e turistici</w:t>
      </w:r>
      <w:r>
        <w:br/>
        <w:t>Denominazione misura: Misura di trasparenza generale: si ritiene sufficiente la pubblicazione di tutte le informazioni richieste dal d.lgs.33/2013 ed assicurare il correlato "accesso civico"</w:t>
      </w:r>
      <w:r>
        <w:br/>
        <w:t>La misura è stata attuata nei tempi previsti.</w:t>
      </w:r>
      <w:r>
        <w:br/>
      </w:r>
      <w:r>
        <w:br/>
        <w:t>Area di rischio: I. Affidamento di lavori,servizi e forniture</w:t>
      </w:r>
      <w:r>
        <w:br/>
        <w:t>Denominazione misura: Accessibilità online della documentazione di gara e/o delle informazioni complementari; comunicazione del nominativo dei soggetti cui ricorrere in caso di ingiustificato ritardo o diniego dell’accesso ai documenti di gara</w:t>
      </w:r>
      <w:r>
        <w:br/>
        <w:t>La misura è stata attuata nei tempi previsti.</w:t>
      </w:r>
      <w:r>
        <w:br/>
      </w:r>
      <w:r>
        <w:br/>
        <w:t>Area di rischio: I. Provvedimenti di pianificazione</w:t>
      </w:r>
      <w:r>
        <w:br/>
        <w:t>Denominazione misura: Misura di trasparenza generale e specifica: è necessario pubblicare in amministrazione trasparente tutte le informazioni imposte dal d.lgs.33/2013</w:t>
      </w:r>
      <w:r>
        <w:br/>
        <w:t>La misura è stata attuata nei tempi previsti.</w:t>
      </w:r>
      <w:r>
        <w:br/>
      </w:r>
      <w:r>
        <w:br/>
        <w:t>Area di rischio: I. Servizi al cittadino</w:t>
      </w:r>
      <w:r>
        <w:br/>
        <w:t>Denominazione misura: Misura di trasparenza generale: si ritiene sufficiente la pubblicazione di tutte le informazioni richieste dal d.lgs.33/2013 ed assicurare il correlato "accesso civico"</w:t>
      </w:r>
      <w:r>
        <w:br/>
        <w:t>La misura è stata attuata nei tempi previsti.</w:t>
      </w:r>
    </w:p>
    <w:p w:rsidR="00DC2B4F" w:rsidRDefault="00B44877" w:rsidP="00DC2B4F">
      <w:r>
        <w:rPr>
          <w:noProof/>
        </w:rPr>
        <w:pict>
          <v:shape id="Casella di testo 2" o:spid="_x0000_s1043" type="#_x0000_t202" style="position:absolute;margin-left:0;margin-top:17.55pt;width:443.7pt;height:51.9pt;z-index:25168025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56761139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Con riferimento all’attuazione delle misure specifiche di definizione e promozione dell’etica e di standard di comportamento, nell’anno di riferimento del PTPCT si evidenzia quanto segue:</w:t>
      </w:r>
      <w:r>
        <w:br/>
        <w:t xml:space="preserve">  -  Numero di misure programmate: 13</w:t>
      </w:r>
      <w:r>
        <w:br/>
        <w:t xml:space="preserve">  -  Numero di misure attuate nei tempi previsti: 13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A. Acquisizione e gestione del personale</w:t>
      </w:r>
      <w:r>
        <w:br/>
        <w:t>Denominazione misura: Comunicazione del provvedimento di nomina della Commissione; Rotazione di almeno un membro delle Commissioni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Trattamento delle pratiche secondo l'acquisizione al protocollo obbligo di condivisione fra più soggetti di provvedimenti a contenuto discrezionale da individuarsi preventivamente e con modalità predefinite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Predeterminazione criteri e requisiti. Analisi dei presupposti e obbligo di condivisione fra più soggetti del provvedimento nelle varie fasi procedimentali.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Attività svolta almeno in coppia e, ove possibile, con rotazione</w:t>
      </w:r>
      <w:r>
        <w:br/>
        <w:t>La misura è stata attuata nei tempi previsti.</w:t>
      </w:r>
      <w:r>
        <w:br/>
      </w:r>
      <w:r>
        <w:br/>
        <w:t>Area di rischio: I. Servizi culturali,sportivi e turistici</w:t>
      </w:r>
      <w:r>
        <w:br/>
        <w:t>Denominazione misura: Coinvolgimento di più soggetti nelle scelte</w:t>
      </w:r>
      <w:r>
        <w:br/>
        <w:t>La misura è stata attuata nei tempi previsti.</w:t>
      </w:r>
      <w:r>
        <w:br/>
      </w:r>
      <w:r>
        <w:br/>
        <w:t>Area di rischio: I. Affidamento di lavori,servizi e forniture</w:t>
      </w:r>
      <w:r>
        <w:br/>
        <w:t>Denominazione misura: Riunioni collegiali interne all’Ufficio per la discussione di problematiche varie insorte nell’ambito dell’attività di ufficio e della predisposizione delle procedure di gara</w:t>
      </w:r>
      <w:r>
        <w:br/>
        <w:t>La misura è stata attuata nei tempi previsti.</w:t>
      </w:r>
      <w:r>
        <w:br/>
      </w:r>
      <w:r>
        <w:br/>
        <w:t>Area di rischio: I. Provvedimenti di pianificazione</w:t>
      </w:r>
      <w:r>
        <w:br/>
        <w:t>Denominazione misura: Coinvolgimento di più soggetti in tutte le fasi anche negli eventuali incontri informali</w:t>
      </w:r>
      <w:r>
        <w:br/>
        <w:t>La misura è stata attuata nei tempi previsti.</w:t>
      </w:r>
    </w:p>
    <w:p w:rsidR="00DC2B4F" w:rsidRDefault="00B44877" w:rsidP="00DC2B4F">
      <w:r>
        <w:rPr>
          <w:noProof/>
        </w:rPr>
        <w:lastRenderedPageBreak/>
        <w:pict>
          <v:shape id="Casella di testo 3" o:spid="_x0000_s1044" type="#_x0000_t202" style="position:absolute;margin-left:0;margin-top:17.55pt;width:443.7pt;height:51.9pt;z-index:251681280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56761140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  <w:t xml:space="preserve">  -  Numero di misure programmate: 25</w:t>
      </w:r>
      <w:r>
        <w:br/>
        <w:t xml:space="preserve">  -  Numero di misure attuate nei tempi previsti: 25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A. Acquisizione e gestione del personale</w:t>
      </w:r>
      <w:r>
        <w:br/>
        <w:t>Denominazione misura: Obbligo di allegare motivazione specifica in cui si dia atto della valutazione specifica dei curricula pervenuti nel rispetto dello specifico Regolamento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Specifica attestazione sulla regolarità della prestazione e della relativa fattura in termini di regolarità contributiva, fiscale, tracciabilità dei pagamenti antecedente la liquidazione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Predeterminazione criteri circa la graduazione delle sanzioni. Motivazione obbligatoria su ogni singolo atto della motivazione circa la immediata mancata contestazione.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obbligo di direttiva espressa da parte della Giunta; obbligo di condivisione circa la definizione del contenzioso da esplicitare nell'atto; obbligo di definizione conciliativa su conforme direttiva della Giunta.</w:t>
      </w:r>
      <w:r>
        <w:br/>
        <w:t>La misura è stata attuata nei tempi previsti.</w:t>
      </w:r>
      <w:r>
        <w:br/>
      </w:r>
      <w:r>
        <w:br/>
        <w:t>Area di rischio: I. Affidamento di lavori,servizi e forniture</w:t>
      </w:r>
      <w:r>
        <w:br/>
        <w:t>Denominazione misura: Richiesta scritta e motivata al Dirigente da parte degli uffici che segnalano esigenza di acquisto di beni e servizi con definizione di natura,quantità e tempistica della prestazione.Nella scelta della tipologia della procedura,preferenza per le procedure aperte (sopra soglia) e nella scelta della tipologia contrattuale,ricorso a contratti di appalto con l’invito di almeno tre operatori</w:t>
      </w:r>
      <w:r>
        <w:br/>
        <w:t>La misura è stata attuata nei tempi previsti.</w:t>
      </w:r>
    </w:p>
    <w:p w:rsidR="00DC2B4F" w:rsidRDefault="00B44877" w:rsidP="00DC2B4F">
      <w:r>
        <w:rPr>
          <w:noProof/>
        </w:rPr>
        <w:pict>
          <v:shape id="Casella di testo 4" o:spid="_x0000_s1045" type="#_x0000_t202" style="position:absolute;margin-left:0;margin-top:19.35pt;width:443.7pt;height:51.9pt;z-index:25168230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56761141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Con riferimento all’attuazione delle misure specifiche di semplificazione, nell’anno di riferimento del PTPCT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semplificazione programmata </w:t>
      </w:r>
      <w:r>
        <w:br/>
      </w:r>
      <w:r>
        <w:br/>
        <w:t>Area di rischio: I. Affidamento di lavori,servizi e forniture</w:t>
      </w:r>
      <w:r>
        <w:br/>
        <w:t>Denominazione misura: Verifica puntuale da parte dell’Ufficio della possibilità di accorpare le procedure di acquisizione di forniture, di affidamento dei servizi omogenei</w:t>
      </w:r>
      <w:r>
        <w:br/>
        <w:t>La misura è stata attuata nei tempi previsti.</w:t>
      </w:r>
    </w:p>
    <w:p w:rsidR="00DC2B4F" w:rsidRDefault="00B44877" w:rsidP="00DC2B4F">
      <w:r>
        <w:rPr>
          <w:noProof/>
        </w:rPr>
        <w:pict>
          <v:shape id="Casella di testo 14" o:spid="_x0000_s1046" type="#_x0000_t202" style="position:absolute;margin-left:0;margin-top:17.55pt;width:443.7pt;height:51.9pt;z-index:251683328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56761142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Con riferimento all’attuazione delle misure specifiche di formazione, nell’anno di riferimento del PTPCT si evidenzia quanto segue:</w:t>
      </w:r>
      <w:r>
        <w:br/>
        <w:t xml:space="preserve">  -  Numero di misure programmate: 10</w:t>
      </w:r>
      <w:r>
        <w:br/>
        <w:t xml:space="preserve">  -  Numero di misure attuate nei tempi previsti: 10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formazione programmata </w:t>
      </w:r>
      <w:r>
        <w:br/>
      </w:r>
      <w:r>
        <w:br/>
        <w:t>Area di rischio: A. Acquisizione e gestione del personale</w:t>
      </w:r>
      <w:r>
        <w:br/>
        <w:t>Denominazione misura: al personale deve essere somministrata adeguata formazione tecnico/giuridica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al personale deve essere somministrata adeguata formazione tecnico/giuridica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al personale deve essere somministrata adeguata formazione tecnico/giuridica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al personale deve essere somministrata adeguata formazione tecnico/giuridica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al personale deve essere somministrata adeguata formazione tecnico/giuridica</w:t>
      </w:r>
      <w:r>
        <w:br/>
        <w:t>La misura è stata attuata nei tempi previsti.</w:t>
      </w:r>
      <w:r>
        <w:br/>
      </w:r>
      <w:r>
        <w:br/>
        <w:t>Area di rischio: I. Provvedimenti di pianificazione</w:t>
      </w:r>
      <w:r>
        <w:br/>
        <w:t>Denominazione misura: al personale deve essere somministrata adeguata formazione tecnico/giuridica</w:t>
      </w:r>
      <w:r>
        <w:br/>
        <w:t>La misura è stata attuata nei tempi previsti.</w:t>
      </w:r>
    </w:p>
    <w:p w:rsidR="00DC2B4F" w:rsidRDefault="00B44877" w:rsidP="00DC2B4F">
      <w:r>
        <w:rPr>
          <w:noProof/>
        </w:rPr>
        <w:pict>
          <v:shape id="Casella di testo 16" o:spid="_x0000_s1047" type="#_x0000_t202" style="position:absolute;margin-left:0;margin-top:17.55pt;width:443.7pt;height:51.9pt;z-index:25168435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56761143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Con riferimento all’attuazione delle misure specifiche di rotazione, nell’anno di riferimento del PTPCT si evidenzia quanto segue:</w:t>
      </w:r>
      <w:r>
        <w:br/>
        <w:t xml:space="preserve">  -  Numero di misure programmate: 2</w:t>
      </w:r>
      <w:r>
        <w:br/>
        <w:t xml:space="preserve">  -  Numero di misure attuate nei tempi previsti: 2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rotazione programmata </w:t>
      </w:r>
      <w:r>
        <w:br/>
      </w:r>
      <w:r>
        <w:br/>
        <w:t>Area di rischio: A. Acquisizione e gestione del personale</w:t>
      </w:r>
      <w:r>
        <w:br/>
        <w:t>Denominazione misura:  Rotazione di almeno un membro delle Commissioni.</w:t>
      </w:r>
      <w:r>
        <w:br/>
        <w:t>La misura è stata attuata nei tempi previsti.</w:t>
      </w:r>
      <w:r>
        <w:br/>
      </w:r>
      <w:r>
        <w:br/>
        <w:t>Area di rischio: I. Servizi al cittadino</w:t>
      </w:r>
      <w:r>
        <w:br/>
        <w:t>Denominazione misura: In questo Ente si sono adottate tutte le misure previste dall'ordinamento anagrafico al fine di avere accertamenti anagrafici, eseguiti da personale diverso dagli ufficiali d'anagrafe, scrupolosi e puntuali, inclusa la rotazione del personale impiegato negli accertamenti</w:t>
      </w:r>
      <w:r>
        <w:br/>
        <w:t>La misura è stata attuata nei tempi previsti.</w:t>
      </w:r>
    </w:p>
    <w:p w:rsidR="00DC2B4F" w:rsidRDefault="00B44877" w:rsidP="00DC2B4F">
      <w:r>
        <w:rPr>
          <w:noProof/>
        </w:rPr>
        <w:pict>
          <v:shape id="Casella di testo 17" o:spid="_x0000_s1048" type="#_x0000_t202" style="position:absolute;margin-left:0;margin-top:17.55pt;width:443.7pt;height:51.9pt;z-index:25168537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56761144"/>
      <w:r>
        <w:lastRenderedPageBreak/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B44877" w:rsidP="00DC2B4F">
      <w:r>
        <w:rPr>
          <w:noProof/>
        </w:rPr>
        <w:pict>
          <v:shape id="Casella di testo 18" o:spid="_x0000_s1049" type="#_x0000_t202" style="position:absolute;margin-left:0;margin-top:17.55pt;width:443.7pt;height:51.9pt;z-index:25170841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098" w:rsidRDefault="008E5098" w:rsidP="00424EBB">
      <w:r>
        <w:separator/>
      </w:r>
    </w:p>
  </w:endnote>
  <w:endnote w:type="continuationSeparator" w:id="0">
    <w:p w:rsidR="008E5098" w:rsidRDefault="008E5098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B4487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B44877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884F5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098" w:rsidRDefault="008E5098" w:rsidP="00424EBB">
      <w:r>
        <w:separator/>
      </w:r>
    </w:p>
  </w:footnote>
  <w:footnote w:type="continuationSeparator" w:id="0">
    <w:p w:rsidR="008E5098" w:rsidRDefault="008E5098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84F53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5098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44877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A3B13-F91F-4C6D-B149-A0A7654A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barbarabe</cp:lastModifiedBy>
  <cp:revision>2</cp:revision>
  <cp:lastPrinted>2019-09-03T12:09:00Z</cp:lastPrinted>
  <dcterms:created xsi:type="dcterms:W3CDTF">2021-03-24T11:24:00Z</dcterms:created>
  <dcterms:modified xsi:type="dcterms:W3CDTF">2021-03-24T11:24:00Z</dcterms:modified>
</cp:coreProperties>
</file>